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FF" w:rsidRDefault="002364ED">
      <w:pPr>
        <w:pStyle w:val="Standard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</w:t>
      </w:r>
    </w:p>
    <w:p w:rsidR="006103FF" w:rsidRDefault="002364ED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Управления образования </w:t>
      </w:r>
    </w:p>
    <w:p w:rsidR="006103FF" w:rsidRDefault="002364ED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Рыбинского муниципального района</w:t>
      </w:r>
    </w:p>
    <w:p w:rsidR="006103FF" w:rsidRDefault="002364ED">
      <w:pPr>
        <w:pStyle w:val="Standard"/>
        <w:jc w:val="right"/>
      </w:pPr>
      <w:r>
        <w:rPr>
          <w:sz w:val="28"/>
          <w:szCs w:val="28"/>
        </w:rPr>
        <w:t xml:space="preserve">№ 32-01-04/232 от 16.12.2022 </w:t>
      </w:r>
      <w:r>
        <w:rPr>
          <w:sz w:val="26"/>
          <w:szCs w:val="26"/>
          <w:u w:val="single"/>
        </w:rPr>
        <w:t>г.</w:t>
      </w:r>
    </w:p>
    <w:p w:rsidR="006103FF" w:rsidRDefault="006103FF">
      <w:pPr>
        <w:pStyle w:val="Standard"/>
        <w:jc w:val="right"/>
        <w:rPr>
          <w:sz w:val="26"/>
          <w:szCs w:val="26"/>
        </w:rPr>
      </w:pPr>
    </w:p>
    <w:p w:rsidR="006103FF" w:rsidRDefault="006103FF">
      <w:pPr>
        <w:pStyle w:val="Standard"/>
        <w:jc w:val="right"/>
        <w:rPr>
          <w:sz w:val="26"/>
          <w:szCs w:val="26"/>
        </w:rPr>
      </w:pPr>
    </w:p>
    <w:p w:rsidR="006103FF" w:rsidRDefault="006103FF">
      <w:pPr>
        <w:pStyle w:val="Standard"/>
        <w:jc w:val="right"/>
        <w:rPr>
          <w:sz w:val="26"/>
          <w:szCs w:val="26"/>
        </w:rPr>
      </w:pPr>
    </w:p>
    <w:p w:rsidR="006103FF" w:rsidRDefault="002364ED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 мероприятий («дорожная карта»)</w:t>
      </w:r>
    </w:p>
    <w:p w:rsidR="006103FF" w:rsidRDefault="002364ED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снижению рисков </w:t>
      </w:r>
      <w:r>
        <w:rPr>
          <w:b/>
          <w:bCs/>
          <w:sz w:val="26"/>
          <w:szCs w:val="26"/>
        </w:rPr>
        <w:t>нарушения антимонопольного законодательства (</w:t>
      </w:r>
      <w:proofErr w:type="spellStart"/>
      <w:r>
        <w:rPr>
          <w:b/>
          <w:bCs/>
          <w:sz w:val="26"/>
          <w:szCs w:val="26"/>
        </w:rPr>
        <w:t>комплаенс</w:t>
      </w:r>
      <w:proofErr w:type="spellEnd"/>
      <w:r>
        <w:rPr>
          <w:b/>
          <w:bCs/>
          <w:sz w:val="26"/>
          <w:szCs w:val="26"/>
        </w:rPr>
        <w:t>-рисков)</w:t>
      </w:r>
    </w:p>
    <w:p w:rsidR="006103FF" w:rsidRDefault="002364ED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Управлении образования </w:t>
      </w:r>
    </w:p>
    <w:p w:rsidR="006103FF" w:rsidRDefault="002364ED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администрации Рыбинского муниципального района на 2023 год</w:t>
      </w:r>
    </w:p>
    <w:p w:rsidR="006103FF" w:rsidRDefault="006103FF">
      <w:pPr>
        <w:pStyle w:val="Standard"/>
        <w:jc w:val="center"/>
        <w:rPr>
          <w:b/>
          <w:bCs/>
          <w:sz w:val="26"/>
          <w:szCs w:val="26"/>
        </w:rPr>
      </w:pPr>
    </w:p>
    <w:p w:rsidR="006103FF" w:rsidRDefault="006103FF">
      <w:pPr>
        <w:pStyle w:val="Standard"/>
        <w:rPr>
          <w:b/>
          <w:bCs/>
          <w:sz w:val="26"/>
          <w:szCs w:val="26"/>
        </w:rPr>
      </w:pPr>
    </w:p>
    <w:tbl>
      <w:tblPr>
        <w:tblW w:w="147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3297"/>
        <w:gridCol w:w="4121"/>
        <w:gridCol w:w="2719"/>
        <w:gridCol w:w="1878"/>
        <w:gridCol w:w="2182"/>
      </w:tblGrid>
      <w:tr w:rsidR="006103F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6103FF" w:rsidRDefault="002364ED">
            <w:pPr>
              <w:pStyle w:val="Standard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Проблема (нарушение, риск нарушения)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Показатель (планируемый результат)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6103F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Передача имущества без торгов, нарушение порядка проведения торгов.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  <w:p w:rsidR="006103FF" w:rsidRDefault="002364ED">
            <w:pPr>
              <w:pStyle w:val="Standard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соблюдением требований законодательства в сфере торгов;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>правление сотрудников на курсы повышения квалификации.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конкурентных торгов в соответствии с требованиями законодательства.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образования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Управления образования</w:t>
            </w:r>
          </w:p>
        </w:tc>
      </w:tr>
      <w:tr w:rsidR="006103F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Описание объекта торгов с </w:t>
            </w:r>
            <w:r>
              <w:rPr>
                <w:sz w:val="26"/>
                <w:szCs w:val="26"/>
              </w:rPr>
              <w:t>нарушением установленных требований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проведения надлежащей экспертизы документации, формируемой при осуществлении торгов;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</w:t>
            </w:r>
            <w:r>
              <w:rPr>
                <w:sz w:val="26"/>
                <w:szCs w:val="26"/>
              </w:rPr>
              <w:t>судебно-административной практики;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обучения сотрудников.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Проведение конкурентных торгов в соответствии с требованиями </w:t>
            </w:r>
            <w:r>
              <w:rPr>
                <w:sz w:val="26"/>
                <w:szCs w:val="26"/>
              </w:rPr>
              <w:lastRenderedPageBreak/>
              <w:t>законодательства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>
              <w:rPr>
                <w:sz w:val="26"/>
                <w:szCs w:val="26"/>
              </w:rPr>
              <w:lastRenderedPageBreak/>
              <w:t>начальника Управления образования</w:t>
            </w:r>
          </w:p>
        </w:tc>
      </w:tr>
      <w:tr w:rsidR="006103F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участникам торгов </w:t>
            </w:r>
            <w:r>
              <w:rPr>
                <w:sz w:val="26"/>
                <w:szCs w:val="26"/>
              </w:rPr>
              <w:t>преимущественных условий участия в торгах путем установления (не установления) требований к участникам торгов не в соответствии с установленными требованиями.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профилактических мероприятий, в том числе в рамках работы по противодействию </w:t>
            </w:r>
            <w:r>
              <w:rPr>
                <w:sz w:val="26"/>
                <w:szCs w:val="26"/>
              </w:rPr>
              <w:t>коррупции;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проведения надлежащей экспертизы документации, формируемой при осуществлении торгов;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обучения сотрудников.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конкурентных торгов в соответствии с требованиями законодательства.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аместитель начальника Управления образования</w:t>
            </w:r>
          </w:p>
        </w:tc>
      </w:tr>
      <w:tr w:rsidR="006103F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Установление в документации о торгах преференции и ограничений с нарушением установленных требований.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проведения надлежащей экспертизы </w:t>
            </w:r>
            <w:r>
              <w:rPr>
                <w:sz w:val="26"/>
                <w:szCs w:val="26"/>
              </w:rPr>
              <w:lastRenderedPageBreak/>
              <w:t>документации, формируемой при осуществлении торгов;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судебно-административной практики;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обучения сотрудников.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Проведение конкурентных торгов в соответствии с требованиями законодательства.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>стоянно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Управления образования</w:t>
            </w:r>
          </w:p>
        </w:tc>
      </w:tr>
      <w:tr w:rsidR="006103F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Пролонгирование</w:t>
            </w:r>
            <w:proofErr w:type="spellEnd"/>
            <w:r>
              <w:rPr>
                <w:sz w:val="26"/>
                <w:szCs w:val="26"/>
              </w:rPr>
              <w:t>, расторжение договоров с нарушением законодательства.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соблюдением требований законодательства в сфере торгов;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сотрудников на курсы </w:t>
            </w:r>
            <w:r>
              <w:rPr>
                <w:sz w:val="26"/>
                <w:szCs w:val="26"/>
              </w:rPr>
              <w:t>повышения квалификации;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судебно-административной практики при разрешении споров.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Расторжение, пролонгация договоров в соответствии с требованиями за</w:t>
            </w:r>
            <w:r>
              <w:rPr>
                <w:sz w:val="26"/>
                <w:szCs w:val="26"/>
              </w:rPr>
              <w:t>конодательства.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Управления образования</w:t>
            </w:r>
          </w:p>
        </w:tc>
      </w:tr>
      <w:tr w:rsidR="006103F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закупок без торгов.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проведения </w:t>
            </w:r>
            <w:r>
              <w:rPr>
                <w:sz w:val="26"/>
                <w:szCs w:val="26"/>
              </w:rPr>
              <w:t>надлежащей экспертизы закупочной документации;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запросов в уполномоченный орган по вопросам проведения аналогичных закупок;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уполномоченных на осуществление закупок служащих.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Проведение конкурентных закупок в соответствии с </w:t>
            </w:r>
            <w:r>
              <w:rPr>
                <w:sz w:val="26"/>
                <w:szCs w:val="26"/>
              </w:rPr>
              <w:t>требованиями законодательства.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Управления образования</w:t>
            </w:r>
          </w:p>
        </w:tc>
      </w:tr>
      <w:tr w:rsidR="006103F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объекта закупки с нарушением требований законодательства Российской Федерации о контрактной системе в сфере закупок, в том числе указан</w:t>
            </w:r>
            <w:r>
              <w:rPr>
                <w:sz w:val="26"/>
                <w:szCs w:val="26"/>
              </w:rPr>
              <w:t>ие в описании объекта закупки требований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</w:t>
            </w:r>
            <w:r>
              <w:rPr>
                <w:sz w:val="26"/>
                <w:szCs w:val="26"/>
              </w:rPr>
              <w:t>ам.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уполномоченных на осуществление закупок служащих;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проведения надлежащей экспертизы закупочной документации;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</w:t>
            </w:r>
            <w:r>
              <w:rPr>
                <w:sz w:val="26"/>
                <w:szCs w:val="26"/>
              </w:rPr>
              <w:t>судебно-административной практики.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конкурентных закупок в соответствии с требованиями законодательства.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Управления образования</w:t>
            </w:r>
          </w:p>
        </w:tc>
      </w:tr>
      <w:tr w:rsidR="006103F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участникам закупок преимущественных условий </w:t>
            </w:r>
            <w:r>
              <w:rPr>
                <w:sz w:val="26"/>
                <w:szCs w:val="26"/>
              </w:rPr>
              <w:t xml:space="preserve">участия в закупках путем установления (не </w:t>
            </w:r>
            <w:r>
              <w:rPr>
                <w:sz w:val="26"/>
                <w:szCs w:val="26"/>
              </w:rPr>
              <w:lastRenderedPageBreak/>
              <w:t>установления) требований к участникам закупок не в соответствии с установленными требованиями.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Проведение профилактических мероприятий, в том числе в рамках работы по противодействию коррупции;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Обеспечение проведе</w:t>
            </w:r>
            <w:r>
              <w:rPr>
                <w:sz w:val="26"/>
                <w:szCs w:val="26"/>
              </w:rPr>
              <w:t>ния надлежащей экспертизы документации, формируемой при осуществлении закупок;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обучения сотрудников.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Проведение конкурентных закупок в соответствии с требованиями </w:t>
            </w:r>
            <w:r>
              <w:rPr>
                <w:sz w:val="26"/>
                <w:szCs w:val="26"/>
              </w:rPr>
              <w:lastRenderedPageBreak/>
              <w:t>законодательства.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</w:t>
            </w:r>
            <w:r>
              <w:rPr>
                <w:sz w:val="26"/>
                <w:szCs w:val="26"/>
              </w:rPr>
              <w:lastRenderedPageBreak/>
              <w:t>Управле</w:t>
            </w:r>
            <w:r>
              <w:rPr>
                <w:sz w:val="26"/>
                <w:szCs w:val="26"/>
              </w:rPr>
              <w:t>ния образования</w:t>
            </w:r>
          </w:p>
        </w:tc>
      </w:tr>
      <w:tr w:rsidR="006103F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Дробление закупок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проведения надлежащей экспертизы  закупочной документации;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запросов в уполномоченный орган по </w:t>
            </w:r>
            <w:r>
              <w:rPr>
                <w:sz w:val="26"/>
                <w:szCs w:val="26"/>
              </w:rPr>
              <w:t>вопросам проведения аналогичных закупок.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фактов дробления закупок.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 по мере возникновения потребности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Управления образования</w:t>
            </w:r>
          </w:p>
        </w:tc>
      </w:tr>
      <w:tr w:rsidR="006103F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закупочных процедур вне графика.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Усиление </w:t>
            </w:r>
            <w:proofErr w:type="gramStart"/>
            <w:r>
              <w:rPr>
                <w:sz w:val="26"/>
                <w:szCs w:val="26"/>
              </w:rPr>
              <w:t xml:space="preserve">контроля </w:t>
            </w:r>
            <w:r>
              <w:rPr>
                <w:sz w:val="26"/>
                <w:szCs w:val="26"/>
              </w:rPr>
              <w:t>за</w:t>
            </w:r>
            <w:proofErr w:type="gramEnd"/>
            <w:r>
              <w:rPr>
                <w:sz w:val="26"/>
                <w:szCs w:val="26"/>
              </w:rPr>
              <w:t xml:space="preserve"> соблюдением графика закупок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закупочных процедур в соответствии с графиком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 по мере возникновения потребности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Управления образования</w:t>
            </w:r>
          </w:p>
        </w:tc>
      </w:tr>
      <w:tr w:rsidR="006103FF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Неисполнение предупреждения антимонопольного органа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судебно-административной практики при разрешении споров;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сотрудников на курсы повышения квалификации.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Сведение к минимуму рисков наруше</w:t>
            </w:r>
            <w:r>
              <w:rPr>
                <w:sz w:val="26"/>
                <w:szCs w:val="26"/>
              </w:rPr>
              <w:t xml:space="preserve">ний в соответствии с требованиями </w:t>
            </w:r>
            <w:r>
              <w:rPr>
                <w:sz w:val="26"/>
                <w:szCs w:val="26"/>
              </w:rPr>
              <w:lastRenderedPageBreak/>
              <w:t>законодательства.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</w:p>
          <w:p w:rsidR="006103FF" w:rsidRDefault="006103FF">
            <w:pPr>
              <w:pStyle w:val="Standard"/>
              <w:rPr>
                <w:sz w:val="26"/>
                <w:szCs w:val="26"/>
              </w:rPr>
            </w:pPr>
          </w:p>
          <w:p w:rsidR="006103FF" w:rsidRDefault="002364ED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>
              <w:rPr>
                <w:sz w:val="26"/>
                <w:szCs w:val="26"/>
              </w:rPr>
              <w:lastRenderedPageBreak/>
              <w:t>начальника Управления образования</w:t>
            </w:r>
          </w:p>
        </w:tc>
      </w:tr>
    </w:tbl>
    <w:p w:rsidR="006103FF" w:rsidRDefault="006103FF">
      <w:pPr>
        <w:pStyle w:val="Standard"/>
        <w:rPr>
          <w:sz w:val="26"/>
          <w:szCs w:val="26"/>
        </w:rPr>
      </w:pPr>
    </w:p>
    <w:p w:rsidR="006103FF" w:rsidRDefault="006103FF">
      <w:pPr>
        <w:pStyle w:val="Standard"/>
        <w:jc w:val="both"/>
        <w:rPr>
          <w:sz w:val="26"/>
          <w:szCs w:val="26"/>
        </w:rPr>
      </w:pPr>
    </w:p>
    <w:p w:rsidR="006103FF" w:rsidRDefault="006103FF">
      <w:pPr>
        <w:pStyle w:val="Standard"/>
        <w:jc w:val="both"/>
        <w:rPr>
          <w:sz w:val="26"/>
          <w:szCs w:val="26"/>
        </w:rPr>
      </w:pPr>
    </w:p>
    <w:p w:rsidR="006103FF" w:rsidRDefault="006103FF">
      <w:pPr>
        <w:pStyle w:val="Standard"/>
        <w:jc w:val="both"/>
        <w:rPr>
          <w:sz w:val="26"/>
          <w:szCs w:val="26"/>
        </w:rPr>
      </w:pPr>
    </w:p>
    <w:p w:rsidR="006103FF" w:rsidRDefault="002364E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Начальник управления образования</w:t>
      </w:r>
    </w:p>
    <w:p w:rsidR="006103FF" w:rsidRDefault="002364E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администрации Рыбинского муниципального района </w:t>
      </w:r>
      <w:r>
        <w:rPr>
          <w:sz w:val="26"/>
          <w:szCs w:val="26"/>
        </w:rPr>
        <w:t xml:space="preserve">                                                                                                        О.Н. Бахтина</w:t>
      </w:r>
    </w:p>
    <w:p w:rsidR="006103FF" w:rsidRDefault="006103FF">
      <w:pPr>
        <w:pStyle w:val="Standard"/>
        <w:rPr>
          <w:sz w:val="26"/>
          <w:szCs w:val="26"/>
        </w:rPr>
      </w:pPr>
    </w:p>
    <w:p w:rsidR="006103FF" w:rsidRDefault="006103FF">
      <w:pPr>
        <w:pStyle w:val="Standard"/>
        <w:rPr>
          <w:sz w:val="26"/>
          <w:szCs w:val="26"/>
        </w:rPr>
      </w:pPr>
    </w:p>
    <w:p w:rsidR="006103FF" w:rsidRDefault="006103FF">
      <w:pPr>
        <w:pStyle w:val="Standard"/>
        <w:rPr>
          <w:sz w:val="26"/>
          <w:szCs w:val="26"/>
        </w:rPr>
      </w:pPr>
    </w:p>
    <w:p w:rsidR="006103FF" w:rsidRDefault="006103FF">
      <w:pPr>
        <w:pStyle w:val="Standard"/>
        <w:rPr>
          <w:sz w:val="26"/>
          <w:szCs w:val="26"/>
        </w:rPr>
      </w:pPr>
    </w:p>
    <w:p w:rsidR="006103FF" w:rsidRDefault="006103FF">
      <w:pPr>
        <w:pStyle w:val="Standard"/>
        <w:rPr>
          <w:sz w:val="26"/>
          <w:szCs w:val="26"/>
        </w:rPr>
      </w:pPr>
    </w:p>
    <w:p w:rsidR="006103FF" w:rsidRDefault="006103FF">
      <w:pPr>
        <w:pStyle w:val="Standard"/>
        <w:rPr>
          <w:sz w:val="26"/>
          <w:szCs w:val="26"/>
        </w:rPr>
      </w:pPr>
    </w:p>
    <w:p w:rsidR="006103FF" w:rsidRDefault="006103FF">
      <w:pPr>
        <w:pStyle w:val="Standard"/>
      </w:pPr>
    </w:p>
    <w:sectPr w:rsidR="006103FF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4ED" w:rsidRDefault="002364ED">
      <w:r>
        <w:separator/>
      </w:r>
    </w:p>
  </w:endnote>
  <w:endnote w:type="continuationSeparator" w:id="0">
    <w:p w:rsidR="002364ED" w:rsidRDefault="0023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4ED" w:rsidRDefault="002364ED">
      <w:r>
        <w:rPr>
          <w:color w:val="000000"/>
        </w:rPr>
        <w:separator/>
      </w:r>
    </w:p>
  </w:footnote>
  <w:footnote w:type="continuationSeparator" w:id="0">
    <w:p w:rsidR="002364ED" w:rsidRDefault="00236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03FF"/>
    <w:rsid w:val="002364ED"/>
    <w:rsid w:val="006103FF"/>
    <w:rsid w:val="0080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character" w:customStyle="1" w:styleId="a8">
    <w:name w:val="Название Знак"/>
    <w:basedOn w:val="a0"/>
    <w:rPr>
      <w:rFonts w:ascii="Arial" w:hAnsi="Arial"/>
      <w:sz w:val="28"/>
      <w:szCs w:val="28"/>
    </w:rPr>
  </w:style>
  <w:style w:type="paragraph" w:styleId="a9">
    <w:name w:val="Balloon Text"/>
    <w:basedOn w:val="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character" w:customStyle="1" w:styleId="a8">
    <w:name w:val="Название Знак"/>
    <w:basedOn w:val="a0"/>
    <w:rPr>
      <w:rFonts w:ascii="Arial" w:hAnsi="Arial"/>
      <w:sz w:val="28"/>
      <w:szCs w:val="28"/>
    </w:rPr>
  </w:style>
  <w:style w:type="paragraph" w:styleId="a9">
    <w:name w:val="Balloon Text"/>
    <w:basedOn w:val="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Елена Андреевна</dc:creator>
  <cp:lastModifiedBy>Апполонова Оксана Сергеевна</cp:lastModifiedBy>
  <cp:revision>2</cp:revision>
  <cp:lastPrinted>2019-08-15T06:44:00Z</cp:lastPrinted>
  <dcterms:created xsi:type="dcterms:W3CDTF">2022-12-19T14:26:00Z</dcterms:created>
  <dcterms:modified xsi:type="dcterms:W3CDTF">2022-12-19T14:26:00Z</dcterms:modified>
</cp:coreProperties>
</file>